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7A" w:rsidRDefault="0031727A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p w:rsidR="0031727A" w:rsidRDefault="00011F0E">
      <w:pPr>
        <w:pStyle w:val="z-1"/>
      </w:pPr>
      <w:bookmarkStart w:id="0" w:name="_GoBack"/>
      <w:bookmarkEnd w:id="0"/>
      <w:r>
        <w:t>Начало формы</w:t>
      </w:r>
    </w:p>
    <w:p w:rsidR="0031727A" w:rsidRDefault="0031727A">
      <w:pPr>
        <w:shd w:val="clear" w:color="auto" w:fill="FFFFFF"/>
        <w:textAlignment w:val="baseline"/>
        <w:rPr>
          <w:rStyle w:val="info-title"/>
          <w:rFonts w:ascii="Arial" w:hAnsi="Arial" w:cs="Arial"/>
          <w:color w:val="747474"/>
          <w:spacing w:val="2"/>
          <w:sz w:val="18"/>
          <w:szCs w:val="18"/>
        </w:rPr>
      </w:pPr>
    </w:p>
    <w:p w:rsidR="0031727A" w:rsidRDefault="00011F0E">
      <w:pPr>
        <w:pStyle w:val="1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ОБ УТВЕРЖДЕНИИ КОНЦЕПЦИИ ИНФОРМАЦИОННОЙ БЕЗОПАСНОСТИ ОБРАЗОВАТЕЛЬНЫХ УЧРЕЖДЕНИЙ КРАСНОДАРСКОГО КРАЯ</w:t>
      </w:r>
    </w:p>
    <w:p w:rsidR="0031727A" w:rsidRDefault="00011F0E">
      <w:pPr>
        <w:pStyle w:val="headertext"/>
        <w:shd w:val="clear" w:color="auto" w:fill="FFFFFF"/>
        <w:spacing w:beforeAutospacing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ДЕПАРТАМЕНТ ОБРАЗОВАНИЯ И НАУКИ КРАСНОДАРСКОГО КРАЯ</w:t>
      </w:r>
    </w:p>
    <w:p w:rsidR="0031727A" w:rsidRDefault="00011F0E">
      <w:pPr>
        <w:pStyle w:val="headertext"/>
        <w:shd w:val="clear" w:color="auto" w:fill="FFFFFF"/>
        <w:spacing w:beforeAutospacing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ПРИКАЗ</w:t>
      </w:r>
    </w:p>
    <w:p w:rsidR="0031727A" w:rsidRDefault="00011F0E">
      <w:pPr>
        <w:pStyle w:val="headertext"/>
        <w:shd w:val="clear" w:color="auto" w:fill="FFFFFF"/>
        <w:spacing w:beforeAutospacing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</w:t>
      </w:r>
      <w:r>
        <w:rPr>
          <w:rFonts w:ascii="Arial" w:hAnsi="Arial" w:cs="Arial"/>
          <w:color w:val="3C3C3C"/>
          <w:spacing w:val="2"/>
          <w:sz w:val="31"/>
          <w:szCs w:val="31"/>
        </w:rPr>
        <w:t>24 апреля 2012 года N 3325</w:t>
      </w:r>
    </w:p>
    <w:p w:rsidR="0031727A" w:rsidRDefault="00011F0E">
      <w:pPr>
        <w:pStyle w:val="headertext"/>
        <w:shd w:val="clear" w:color="auto" w:fill="FFFFFF"/>
        <w:spacing w:beforeAutospacing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УТВЕРЖДЕНИИ КОНЦЕПЦИИ ИНФОРМАЦИОННОЙ БЕЗОПАСНОСТИ ОБРАЗОВАТЕЛЬНЫХ УЧРЕЖДЕНИЙ КРАСНОДАРСКОГО КРАЯ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</w:pPr>
      <w:r>
        <w:rPr>
          <w:rFonts w:hAnsi="Times New Roman" w:cs="Arial"/>
          <w:color w:val="2D2D2D"/>
          <w:spacing w:val="2"/>
          <w:sz w:val="28"/>
          <w:szCs w:val="28"/>
        </w:rPr>
        <w:br/>
        <w:t>В соответствии с </w:t>
      </w:r>
      <w:hyperlink r:id="rId4">
        <w:r>
          <w:rPr>
            <w:rStyle w:val="-"/>
            <w:rFonts w:hAnsi="Times New Roman" w:cs="Arial"/>
            <w:color w:val="00466E"/>
            <w:spacing w:val="2"/>
            <w:sz w:val="28"/>
            <w:szCs w:val="28"/>
          </w:rPr>
          <w:t xml:space="preserve">Федеральным Законом от 27.07.2006 N 152-ФЗ "О защите </w:t>
        </w:r>
        <w:r>
          <w:rPr>
            <w:rStyle w:val="-"/>
            <w:rFonts w:hAnsi="Times New Roman" w:cs="Arial"/>
            <w:color w:val="00466E"/>
            <w:spacing w:val="2"/>
            <w:sz w:val="28"/>
            <w:szCs w:val="28"/>
          </w:rPr>
          <w:t>персональных данных"</w:t>
        </w:r>
      </w:hyperlink>
      <w:r>
        <w:rPr>
          <w:rFonts w:hAnsi="Times New Roman" w:cs="Arial"/>
          <w:color w:val="2D2D2D"/>
          <w:spacing w:val="2"/>
          <w:sz w:val="28"/>
          <w:szCs w:val="28"/>
        </w:rPr>
        <w:t>, с целью принятия мер по защите сведений, обрабатываемых с использованием средств автоматизации, так и без использования таких средств в образовательных учреждениях Краснодарского края приказываю: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1. Утвердить Концепцию </w:t>
      </w:r>
      <w:r>
        <w:rPr>
          <w:rFonts w:hAnsi="Times New Roman" w:cs="Arial"/>
          <w:color w:val="2D2D2D"/>
          <w:spacing w:val="2"/>
          <w:sz w:val="28"/>
          <w:szCs w:val="28"/>
        </w:rPr>
        <w:t>информационной безопасности образовательных учреждений Краснодарского края (Приложение N 1).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2. Отделу информационно-технического обслуживания ГУ КК Центр укрепления материально-технической базы образования (Поляков) организовать проведение совещания-семин</w:t>
      </w:r>
      <w:r>
        <w:rPr>
          <w:rFonts w:hAnsi="Times New Roman" w:cs="Arial"/>
          <w:color w:val="2D2D2D"/>
          <w:spacing w:val="2"/>
          <w:sz w:val="28"/>
          <w:szCs w:val="28"/>
        </w:rPr>
        <w:t>ара с представителями муниципальных органов управления образования, государственных и муниципальных образовательных учреждений Краснодарского края по информационной безопасности.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3. Государственным и муниципальным образовательным учреждениям Краснодарского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края принять меры по обеспечению требуемого уровня информационной безопасности.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4. Руководителям муниципальных органов управления образованием Краснодарского края назначить ответственных за информационную безопасность образовательных учреждений муниципаль</w:t>
      </w:r>
      <w:r>
        <w:rPr>
          <w:rFonts w:hAnsi="Times New Roman" w:cs="Arial"/>
          <w:color w:val="2D2D2D"/>
          <w:spacing w:val="2"/>
          <w:sz w:val="28"/>
          <w:szCs w:val="28"/>
        </w:rPr>
        <w:t>ного образования.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5. Контроль за исполнением настоящего приказа возложить на заместителя руководителя департамента Н.Е.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Байрачного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.</w:t>
      </w:r>
    </w:p>
    <w:p w:rsidR="0031727A" w:rsidRDefault="0031727A">
      <w:pPr>
        <w:pStyle w:val="formattext"/>
        <w:shd w:val="clear" w:color="auto" w:fill="FFFFFF"/>
        <w:spacing w:beforeAutospacing="0" w:afterAutospacing="0" w:line="315" w:lineRule="atLeast"/>
        <w:jc w:val="right"/>
        <w:textAlignment w:val="baseline"/>
        <w:rPr>
          <w:rFonts w:cs="Arial"/>
          <w:color w:val="2D2D2D"/>
          <w:spacing w:val="2"/>
        </w:rPr>
      </w:pPr>
    </w:p>
    <w:p w:rsidR="0031727A" w:rsidRDefault="0031727A">
      <w:pPr>
        <w:pStyle w:val="formattext"/>
        <w:shd w:val="clear" w:color="auto" w:fill="FFFFFF"/>
        <w:spacing w:beforeAutospacing="0" w:afterAutospacing="0" w:line="315" w:lineRule="atLeast"/>
        <w:jc w:val="right"/>
        <w:textAlignment w:val="baseline"/>
        <w:rPr>
          <w:rFonts w:cs="Arial"/>
          <w:color w:val="2D2D2D"/>
          <w:spacing w:val="2"/>
        </w:rPr>
      </w:pPr>
    </w:p>
    <w:p w:rsidR="0031727A" w:rsidRDefault="0031727A">
      <w:pPr>
        <w:pStyle w:val="formattext"/>
        <w:shd w:val="clear" w:color="auto" w:fill="FFFFFF"/>
        <w:spacing w:beforeAutospacing="0" w:afterAutospacing="0" w:line="315" w:lineRule="atLeast"/>
        <w:jc w:val="right"/>
        <w:textAlignment w:val="baseline"/>
        <w:rPr>
          <w:rFonts w:cs="Arial"/>
          <w:color w:val="2D2D2D"/>
          <w:spacing w:val="2"/>
        </w:rPr>
      </w:pP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jc w:val="righ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>Руководитель департамента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Т.П.ХЛОПОВА 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</w:p>
    <w:p w:rsidR="0031727A" w:rsidRDefault="00011F0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hAnsi="Times New Roman" w:cs="Arial"/>
          <w:color w:val="3C3C3C"/>
          <w:spacing w:val="2"/>
          <w:sz w:val="28"/>
          <w:szCs w:val="28"/>
        </w:rPr>
        <w:t xml:space="preserve">Приложение N 1. КОНЦЕПЦИЯ ИНФОРМАЦИОННОЙ БЕЗОПАСНОСТИ ОБРАЗОВАТЕЛЬНЫХ УЧРЕЖДЕНИЙ </w:t>
      </w:r>
      <w:r>
        <w:rPr>
          <w:rFonts w:hAnsi="Times New Roman" w:cs="Arial"/>
          <w:color w:val="3C3C3C"/>
          <w:spacing w:val="2"/>
          <w:sz w:val="28"/>
          <w:szCs w:val="28"/>
        </w:rPr>
        <w:t>КРАСНОДАРСКОГО КРАЯ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br/>
        <w:t>Приложение N 1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к приказу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департамента образования и науки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Краснодарского края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br/>
        <w:t>Утверждаю: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Руководитель департамента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образования и науки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Краснодарского края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Т.П.ХЛОПОВА</w:t>
      </w:r>
    </w:p>
    <w:p w:rsidR="0031727A" w:rsidRDefault="00011F0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bookmarkStart w:id="1" w:name="__DdeLink__3275_785007028"/>
      <w:bookmarkEnd w:id="1"/>
      <w:r>
        <w:rPr>
          <w:rFonts w:hAnsi="Times New Roman" w:cs="Arial"/>
          <w:b/>
          <w:bCs/>
          <w:color w:val="3C3C3C"/>
          <w:spacing w:val="2"/>
          <w:sz w:val="28"/>
          <w:szCs w:val="28"/>
        </w:rPr>
        <w:t xml:space="preserve">КОНЦЕПЦИЯ ИНФОРМАЦИОННОЙ БЕЗОПАСНОСТИ </w:t>
      </w:r>
      <w:r>
        <w:rPr>
          <w:rFonts w:hAnsi="Times New Roman" w:cs="Arial"/>
          <w:b/>
          <w:bCs/>
          <w:color w:val="3C3C3C"/>
          <w:spacing w:val="2"/>
          <w:sz w:val="28"/>
          <w:szCs w:val="28"/>
        </w:rPr>
        <w:t>ОБРАЗОВАТЕЛЬНЫХ УЧРЕЖДЕНИЙ КРАСНОДАРСКОГО КРАЯ</w:t>
      </w:r>
    </w:p>
    <w:p w:rsidR="0031727A" w:rsidRDefault="00011F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hAnsi="Times New Roman" w:cs="Arial"/>
          <w:color w:val="4C4C4C"/>
          <w:spacing w:val="2"/>
          <w:sz w:val="28"/>
          <w:szCs w:val="28"/>
        </w:rPr>
        <w:t>1. Общие положения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   Концепция информационной безопасности образовательных учреждений Краснодарского края (далее - Концепция) разработана на основе </w:t>
      </w:r>
      <w:hyperlink r:id="rId5">
        <w:r>
          <w:rPr>
            <w:rStyle w:val="-"/>
            <w:rFonts w:hAnsi="Times New Roman" w:cs="Arial"/>
            <w:color w:val="00466E"/>
            <w:spacing w:val="2"/>
            <w:sz w:val="28"/>
            <w:szCs w:val="28"/>
          </w:rPr>
          <w:t>Федеральных законов "О персональных данных"</w:t>
        </w:r>
      </w:hyperlink>
      <w:r>
        <w:rPr>
          <w:rFonts w:hAnsi="Times New Roman" w:cs="Arial"/>
          <w:color w:val="2D2D2D"/>
          <w:spacing w:val="2"/>
          <w:sz w:val="28"/>
          <w:szCs w:val="28"/>
        </w:rPr>
        <w:t xml:space="preserve">, "Об образовании", "Об информации, информационных технологиях и о защите информации" с учетом рекомендации по проведению работ в подведомственных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Рособразованию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учреждениях по обеспечению защиты информационных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систем персональных данных.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Под информационной безопасностью учреждений образования Краснодарского края понимается состояние защищенности персональных данных и иной информации ограниченного доступа от внутренних и внешних угроз.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Концепция определяет основ</w:t>
      </w:r>
      <w:r>
        <w:rPr>
          <w:rFonts w:hAnsi="Times New Roman" w:cs="Arial"/>
          <w:color w:val="2D2D2D"/>
          <w:spacing w:val="2"/>
          <w:sz w:val="28"/>
          <w:szCs w:val="28"/>
        </w:rPr>
        <w:t>ные направления деятельности департамента образования и науки Краснодарского края (далее - Департамент) и учреждений образования Краснодарского края (далее - УО) по устранению потенциальных угроз в информационной сфере, содержит цели, задачи и принципы дос</w:t>
      </w:r>
      <w:r>
        <w:rPr>
          <w:rFonts w:hAnsi="Times New Roman" w:cs="Arial"/>
          <w:color w:val="2D2D2D"/>
          <w:spacing w:val="2"/>
          <w:sz w:val="28"/>
          <w:szCs w:val="28"/>
        </w:rPr>
        <w:t>тижения требуемого уровня информационной безопасности, определяет виды угроз безопасности информации и информационные ресурсы, подлежащие защите.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Концепция служит основой для: 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</w:pPr>
      <w:r>
        <w:rPr>
          <w:rFonts w:hAnsi="Times New Roman" w:cs="Arial"/>
          <w:color w:val="2D2D2D"/>
          <w:spacing w:val="2"/>
          <w:sz w:val="28"/>
          <w:szCs w:val="28"/>
        </w:rPr>
        <w:t>*формирования организационной основы системы защиты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*принятия управ</w:t>
      </w:r>
      <w:r>
        <w:rPr>
          <w:rFonts w:hAnsi="Times New Roman" w:cs="Arial"/>
          <w:color w:val="2D2D2D"/>
          <w:spacing w:val="2"/>
          <w:sz w:val="28"/>
          <w:szCs w:val="28"/>
        </w:rPr>
        <w:t>ленческих решений и разработки практических мер по реализации политики информационной безопасности, выработки комплекса согласованных мер, направленных на выявление, отражение и ликвидацию последствий реализации различных видов угроз безопасности информаци</w:t>
      </w:r>
      <w:r>
        <w:rPr>
          <w:rFonts w:hAnsi="Times New Roman" w:cs="Arial"/>
          <w:color w:val="2D2D2D"/>
          <w:spacing w:val="2"/>
          <w:sz w:val="28"/>
          <w:szCs w:val="28"/>
        </w:rPr>
        <w:t>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*формирования краевой отраслевой системы нормативных документов по защите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*формирования и реализация единой технической политики в области обеспечения информационной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*координации деятельности Департамента и УО по обесп</w:t>
      </w:r>
      <w:r>
        <w:rPr>
          <w:rFonts w:hAnsi="Times New Roman" w:cs="Arial"/>
          <w:color w:val="2D2D2D"/>
          <w:spacing w:val="2"/>
          <w:sz w:val="28"/>
          <w:szCs w:val="28"/>
        </w:rPr>
        <w:t>ечению безопасности персональных данных и информации ограниченного доступа в распределенных информационных системах.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 xml:space="preserve">      Мероприятия по обеспечению информационной безопасности являются составной частью деятельности Департамента и УО и должны осуществлять</w:t>
      </w:r>
      <w:r>
        <w:rPr>
          <w:rFonts w:hAnsi="Times New Roman" w:cs="Arial"/>
          <w:color w:val="2D2D2D"/>
          <w:spacing w:val="2"/>
          <w:sz w:val="28"/>
          <w:szCs w:val="28"/>
        </w:rPr>
        <w:t>ся на постоянной основе во взаимосвязи с другими мерами по обеспечению установленного режима функционирования информационных систем.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Положения Концепции должны учитываться УО при разработке внутренних документов в области обеспечения информационной безопас</w:t>
      </w:r>
      <w:r>
        <w:rPr>
          <w:rFonts w:hAnsi="Times New Roman" w:cs="Arial"/>
          <w:color w:val="2D2D2D"/>
          <w:spacing w:val="2"/>
          <w:sz w:val="28"/>
          <w:szCs w:val="28"/>
        </w:rPr>
        <w:t>ности персональных данных и защиты информации ограниченного доступа.</w:t>
      </w:r>
    </w:p>
    <w:p w:rsidR="0031727A" w:rsidRDefault="0031727A">
      <w:pPr>
        <w:pStyle w:val="4"/>
        <w:shd w:val="clear" w:color="auto" w:fill="E9ECF1"/>
        <w:spacing w:beforeAutospacing="0" w:after="225" w:afterAutospacing="0"/>
        <w:jc w:val="center"/>
        <w:textAlignment w:val="baseline"/>
        <w:rPr>
          <w:rFonts w:cs="Arial"/>
          <w:color w:val="242424"/>
          <w:spacing w:val="2"/>
        </w:rPr>
      </w:pPr>
    </w:p>
    <w:p w:rsidR="0031727A" w:rsidRDefault="00011F0E">
      <w:pPr>
        <w:pStyle w:val="4"/>
        <w:shd w:val="clear" w:color="auto" w:fill="E9ECF1"/>
        <w:spacing w:beforeAutospacing="0" w:after="225" w:afterAutospacing="0"/>
        <w:jc w:val="center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42424"/>
          <w:spacing w:val="2"/>
          <w:sz w:val="28"/>
          <w:szCs w:val="28"/>
        </w:rPr>
        <w:t>1.1. Роль и место информационной безопасности персональных данных в системе образования Краснодарского края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     Широкое внедрение информационных технологий в сферу образования повлекло за собой усиление роли автоматизированных систем в повседневной работе УО и системы образования Краснодарского края в целом.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Повсеместное создание баз данных учащихся и преподав</w:t>
      </w:r>
      <w:r>
        <w:rPr>
          <w:rFonts w:hAnsi="Times New Roman" w:cs="Arial"/>
          <w:color w:val="2D2D2D"/>
          <w:spacing w:val="2"/>
          <w:sz w:val="28"/>
          <w:szCs w:val="28"/>
        </w:rPr>
        <w:t>ателей, наполнение баз данных информацией об успеваемости, концентрация указанных баз на муниципальном и региональном уровне открыли потенциальные возможности для нарушителя по краже, модификации или уничтожению информации ограниченного доступа в значитель</w:t>
      </w:r>
      <w:r>
        <w:rPr>
          <w:rFonts w:hAnsi="Times New Roman" w:cs="Arial"/>
          <w:color w:val="2D2D2D"/>
          <w:spacing w:val="2"/>
          <w:sz w:val="28"/>
          <w:szCs w:val="28"/>
        </w:rPr>
        <w:t>ных объемах.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Уже на данном этапе информатизации системы образования Краснодарского края дестабилизация информационных систем Департамента и УО может привести к нарушению и даже остановке образовательного процесса.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Необходимость усиления роли информационной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безопасности в образовательном процессе также подчеркивается процедурой проведения Единого государственного экзамена, эффективность которого напрямую зависит от обеспечения информационной безопасности контрольных измерительных материалов до и во время про</w:t>
      </w:r>
      <w:r>
        <w:rPr>
          <w:rFonts w:hAnsi="Times New Roman" w:cs="Arial"/>
          <w:color w:val="2D2D2D"/>
          <w:spacing w:val="2"/>
          <w:sz w:val="28"/>
          <w:szCs w:val="28"/>
        </w:rPr>
        <w:t>ведения экзамена.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Одним из приоритетов развития информационной сферы Российской Федерации является защита прав и интересов детей в сети Интернет. Задачей Департамента и УО является не только обеспечение безопасного доступа несовершеннолетних к ресурсам все</w:t>
      </w:r>
      <w:r>
        <w:rPr>
          <w:rFonts w:hAnsi="Times New Roman" w:cs="Arial"/>
          <w:color w:val="2D2D2D"/>
          <w:spacing w:val="2"/>
          <w:sz w:val="28"/>
          <w:szCs w:val="28"/>
        </w:rPr>
        <w:t>мирной сети в ходе образовательного процесса, но и обучение подрастающего поколения правилам безопасной работы и безопасного общения в сети Интернет.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При проведении государственного контроля за обработкой персональных данных ответственными федеральными слу</w:t>
      </w:r>
      <w:r>
        <w:rPr>
          <w:rFonts w:hAnsi="Times New Roman" w:cs="Arial"/>
          <w:color w:val="2D2D2D"/>
          <w:spacing w:val="2"/>
          <w:sz w:val="28"/>
          <w:szCs w:val="28"/>
        </w:rPr>
        <w:t>жбами (к таким относят Роскомнадзор, ФСТЭК и ФСБ) могут быть выявлены несоответствия процессов обработки и защиты персональных данных в УО, что может повлечь за собой административную ответственность вплоть до приостановки деятельности УО.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Обобщив все выше</w:t>
      </w:r>
      <w:r>
        <w:rPr>
          <w:rFonts w:hAnsi="Times New Roman" w:cs="Arial"/>
          <w:color w:val="2D2D2D"/>
          <w:spacing w:val="2"/>
          <w:sz w:val="28"/>
          <w:szCs w:val="28"/>
        </w:rPr>
        <w:t>сказанное, можно сказать об усилении роли информационной безопасности в работе УО и необходимости адекватного увеличения внимания к этому вопросу со стороны руководства и сотрудников УО.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jc w:val="center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42424"/>
          <w:spacing w:val="2"/>
          <w:sz w:val="28"/>
          <w:szCs w:val="28"/>
        </w:rPr>
        <w:t>1.2. Объекты защиты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>Объектами защиты в УО являются персональные данны</w:t>
      </w:r>
      <w:r>
        <w:rPr>
          <w:rFonts w:hAnsi="Times New Roman" w:cs="Arial"/>
          <w:color w:val="2D2D2D"/>
          <w:spacing w:val="2"/>
          <w:sz w:val="28"/>
          <w:szCs w:val="28"/>
        </w:rPr>
        <w:t>е и иная информация ограниченного доступа, материальные носители и средства обработки персональных данных и иной информации ограниченного доступа, а также пользователи информационных систем и обслуживающий персонал.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К информации ограниченного доступа относ</w:t>
      </w:r>
      <w:r>
        <w:rPr>
          <w:rFonts w:hAnsi="Times New Roman" w:cs="Arial"/>
          <w:color w:val="2D2D2D"/>
          <w:spacing w:val="2"/>
          <w:sz w:val="28"/>
          <w:szCs w:val="28"/>
        </w:rPr>
        <w:t>ят: любую информацию, относящуюся прямо или косвенно к определенному или определяемому физическому лицу (субъекту персональных данных) (далее - персональные данные); контрольные измерительные материалы Единого государственного экзамена; контрольные измерит</w:t>
      </w:r>
      <w:r>
        <w:rPr>
          <w:rFonts w:hAnsi="Times New Roman" w:cs="Arial"/>
          <w:color w:val="2D2D2D"/>
          <w:spacing w:val="2"/>
          <w:sz w:val="28"/>
          <w:szCs w:val="28"/>
        </w:rPr>
        <w:t>ельные материалы экзаменов УО; сведения о научной и научно-технической деятельности учащихся и преподавателей до официальной публикации их в открытых источниках; иную информацию, доступ к которой ограничивается по решению руководства УО.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    Объектами защи</w:t>
      </w:r>
      <w:r>
        <w:rPr>
          <w:rFonts w:hAnsi="Times New Roman" w:cs="Arial"/>
          <w:color w:val="2D2D2D"/>
          <w:spacing w:val="2"/>
          <w:sz w:val="28"/>
          <w:szCs w:val="28"/>
        </w:rPr>
        <w:t>ты являются персональные данные следующих категорий субъектов: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учащиеся УО и их родственники;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сотрудники Департамента и УО, а также члены их семей.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    Ввиду того, что персональные данные обрабатываются и накапливаются с помощью ЭВМ, основным объектом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защиты являются информационные системы персональных данных (далее -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), в состав которых входят автоматизированные рабочие места (далее - АРМ) пользователей системы, сервера, коммутационное оборудование, базы данных, системы хранения информации, систе</w:t>
      </w:r>
      <w:r>
        <w:rPr>
          <w:rFonts w:hAnsi="Times New Roman" w:cs="Arial"/>
          <w:color w:val="2D2D2D"/>
          <w:spacing w:val="2"/>
          <w:sz w:val="28"/>
          <w:szCs w:val="28"/>
        </w:rPr>
        <w:t>мное и прикладное программное обеспечение и другие средства вычислительной техники.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 соответствии с ч. 1 ст. 1 152-ФЗ "О персональных данных" персональные данные, обрабатываемые без использования средств автоматизации, являются объектом защиты, если харак</w:t>
      </w:r>
      <w:r>
        <w:rPr>
          <w:rFonts w:hAnsi="Times New Roman" w:cs="Arial"/>
          <w:color w:val="2D2D2D"/>
          <w:spacing w:val="2"/>
          <w:sz w:val="28"/>
          <w:szCs w:val="28"/>
        </w:rPr>
        <w:t>тер работы с ними позволяет осуществлять в соответствии с заданным алгоритмом поиск персональных данных (далее - картотеки персональных данных).</w:t>
      </w:r>
    </w:p>
    <w:p w:rsidR="0031727A" w:rsidRDefault="00011F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hAnsi="Times New Roman" w:cs="Arial"/>
          <w:color w:val="4C4C4C"/>
          <w:spacing w:val="2"/>
          <w:sz w:val="28"/>
          <w:szCs w:val="28"/>
        </w:rPr>
        <w:t>2. Основные цели и задачи обеспечения информационной безопасности персональных данных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           </w:t>
      </w: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    2.1. Цели </w:t>
      </w: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обеспечения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Основными целями деятельности по обеспечению информационной безопасности персональных данных являются: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защита прав граждан в сфере образования и обеспечение связанных с этими правами государс</w:t>
      </w:r>
      <w:r>
        <w:rPr>
          <w:rFonts w:hAnsi="Times New Roman" w:cs="Arial"/>
          <w:color w:val="2D2D2D"/>
          <w:spacing w:val="2"/>
          <w:sz w:val="28"/>
          <w:szCs w:val="28"/>
        </w:rPr>
        <w:t>твенных гарантий;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защита персональных данных учащихся и сотрудников УО;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повышение эффективности использования современных информационных технологий - информационных систем персональных данных - в ходе образовательного процесса.</w:t>
      </w:r>
    </w:p>
    <w:p w:rsidR="0031727A" w:rsidRDefault="0031727A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cs="Arial"/>
          <w:color w:val="2D2D2D"/>
          <w:spacing w:val="2"/>
        </w:rPr>
      </w:pPr>
    </w:p>
    <w:p w:rsidR="0031727A" w:rsidRDefault="00011F0E">
      <w:pPr>
        <w:pStyle w:val="4"/>
        <w:shd w:val="clear" w:color="auto" w:fill="E9ECF1"/>
        <w:spacing w:beforeAutospacing="0" w:after="225" w:afterAutospacing="0"/>
        <w:jc w:val="center"/>
        <w:textAlignment w:val="baseline"/>
        <w:rPr>
          <w:rFonts w:hAnsi="Times New Roman"/>
          <w:b w:val="0"/>
          <w:bCs w:val="0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2.2. Задачи обеспечения инф</w:t>
      </w: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 xml:space="preserve">       Задачами деятельности по обеспечению информационной безопасности персональных данных являются: создание единой системы информационной безопасности, включающей в себя общий подход к построению систем </w:t>
      </w:r>
      <w:r>
        <w:rPr>
          <w:rFonts w:hAnsi="Times New Roman" w:cs="Arial"/>
          <w:color w:val="2D2D2D"/>
          <w:spacing w:val="2"/>
          <w:sz w:val="28"/>
          <w:szCs w:val="28"/>
        </w:rPr>
        <w:t>информационной безопасности отдельных УО и Департамента образования и науки; координация деятельности по обеспечению информационной безопасности Департамента и УО; поддержание системы обеспечения информационной безопасности в состоянии, устойчивом к сущест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вующим и вновь выявляемым угрозам в информационной сфере;  разработка и внедрение в информационную инфраструктуру Департамента и УО современных методов и средств обеспечения информационной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безопасности;организация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контроля состояния и оценки эффективности </w:t>
      </w:r>
      <w:r>
        <w:rPr>
          <w:rFonts w:hAnsi="Times New Roman" w:cs="Arial"/>
          <w:color w:val="2D2D2D"/>
          <w:spacing w:val="2"/>
          <w:sz w:val="28"/>
          <w:szCs w:val="28"/>
        </w:rPr>
        <w:t>системы информационной безопасности и реализация мер по ее совершенствованию; повышение осведомленности пользователей информационных систем персональных данных в вопросах обеспечения информационной безопасности персональных данных; предупреждение, выявлени</w:t>
      </w:r>
      <w:r>
        <w:rPr>
          <w:rFonts w:hAnsi="Times New Roman" w:cs="Arial"/>
          <w:color w:val="2D2D2D"/>
          <w:spacing w:val="2"/>
          <w:sz w:val="28"/>
          <w:szCs w:val="28"/>
        </w:rPr>
        <w:t>е и расследование инцидентов в области информационной безопасности.</w:t>
      </w:r>
    </w:p>
    <w:p w:rsidR="0031727A" w:rsidRDefault="0031727A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cs="Arial"/>
          <w:b/>
          <w:bCs/>
          <w:color w:val="2D2D2D"/>
          <w:spacing w:val="2"/>
        </w:rPr>
      </w:pP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jc w:val="center"/>
        <w:textAlignment w:val="baseline"/>
        <w:rPr>
          <w:rFonts w:hAnsi="Times New Roman"/>
          <w:b/>
          <w:bCs/>
          <w:sz w:val="28"/>
          <w:szCs w:val="28"/>
        </w:rPr>
      </w:pPr>
      <w:r>
        <w:rPr>
          <w:rFonts w:hAnsi="Times New Roman" w:cs="Arial"/>
          <w:b/>
          <w:bCs/>
          <w:color w:val="4C4C4C"/>
          <w:spacing w:val="2"/>
          <w:sz w:val="28"/>
          <w:szCs w:val="28"/>
        </w:rPr>
        <w:t>3. Угрозы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Под угрозами информационной безопасности понимается совокупность условий и факторов, создающих потенциальную или реально </w:t>
      </w:r>
      <w:r>
        <w:rPr>
          <w:rFonts w:hAnsi="Times New Roman" w:cs="Arial"/>
          <w:color w:val="2D2D2D"/>
          <w:spacing w:val="2"/>
          <w:sz w:val="28"/>
          <w:szCs w:val="28"/>
        </w:rPr>
        <w:t>существующую опасность, связанную с утечкой информации путем несанкционированных и/или непреднамеренных воздействий на нее.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 соответствии с п. 8 Порядка проведения классификации информационных систем персональных данных &lt;1&gt;, угрозы информационной безопасн</w:t>
      </w:r>
      <w:r>
        <w:rPr>
          <w:rFonts w:hAnsi="Times New Roman" w:cs="Arial"/>
          <w:color w:val="2D2D2D"/>
          <w:spacing w:val="2"/>
          <w:sz w:val="28"/>
          <w:szCs w:val="28"/>
        </w:rPr>
        <w:t>ости в УО по их функциональной направленности подразделяются на: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>________________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</w:pPr>
      <w:r>
        <w:rPr>
          <w:rFonts w:hAnsi="Times New Roman" w:cs="Arial"/>
          <w:color w:val="2D2D2D"/>
          <w:spacing w:val="2"/>
          <w:sz w:val="28"/>
          <w:szCs w:val="28"/>
        </w:rPr>
        <w:t>&lt;1&gt; Утвержден </w:t>
      </w:r>
      <w:hyperlink r:id="rId6">
        <w:r>
          <w:rPr>
            <w:rStyle w:val="-"/>
            <w:rFonts w:hAnsi="Times New Roman" w:cs="Arial"/>
            <w:color w:val="00466E"/>
            <w:spacing w:val="2"/>
            <w:sz w:val="28"/>
            <w:szCs w:val="28"/>
          </w:rPr>
          <w:t>Приказом ФСТЭК России, ФСБ России, Мининформсвязи России от 13 февраля 2008 года N 55/86/20</w:t>
        </w:r>
      </w:hyperlink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- </w:t>
      </w:r>
      <w:r>
        <w:rPr>
          <w:rFonts w:hAnsi="Times New Roman" w:cs="Arial"/>
          <w:color w:val="2D2D2D"/>
          <w:spacing w:val="2"/>
          <w:sz w:val="28"/>
          <w:szCs w:val="28"/>
        </w:rPr>
        <w:t>угрозы конфиденциальности персональных данных, выражающиеся в организации перехвата, хищения (открытого, тайного) персональных данных или средств обработки. Также данные угрозы могут быть сопряжены с утратой (неумышленной потерей) персональных данных, либо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средств обработки;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угрозы целостности персональных данных, выражающиеся в организации несанкционированного уничтожения, искажения информации. Также данные угрозы сопряжены с нарушением установленных режимов работы аппаратно-программных средств обработки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угрозы доступности информации, выражающиеся в организации блокирования доступа к персональным данным или средствам обработки.</w:t>
      </w:r>
    </w:p>
    <w:p w:rsidR="0031727A" w:rsidRDefault="0031727A">
      <w:pPr>
        <w:pStyle w:val="4"/>
        <w:shd w:val="clear" w:color="auto" w:fill="E9ECF1"/>
        <w:spacing w:beforeAutospacing="0" w:after="225" w:afterAutospacing="0"/>
        <w:jc w:val="center"/>
        <w:textAlignment w:val="baseline"/>
        <w:rPr>
          <w:rFonts w:cs="Arial"/>
          <w:color w:val="242424"/>
          <w:spacing w:val="2"/>
        </w:rPr>
      </w:pPr>
    </w:p>
    <w:p w:rsidR="0031727A" w:rsidRDefault="00011F0E">
      <w:pPr>
        <w:pStyle w:val="4"/>
        <w:shd w:val="clear" w:color="auto" w:fill="E9ECF1"/>
        <w:spacing w:beforeAutospacing="0" w:after="225" w:afterAutospacing="0"/>
        <w:jc w:val="center"/>
        <w:textAlignment w:val="baseline"/>
        <w:rPr>
          <w:rFonts w:hAnsi="Times New Roman"/>
          <w:b w:val="0"/>
          <w:bCs w:val="0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3.1. Виды угроз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     Угрозы информационной безопасности </w:t>
      </w:r>
      <w:r>
        <w:rPr>
          <w:rFonts w:hAnsi="Times New Roman" w:cs="Arial"/>
          <w:color w:val="2D2D2D"/>
          <w:spacing w:val="2"/>
          <w:sz w:val="28"/>
          <w:szCs w:val="28"/>
        </w:rPr>
        <w:t>УО по их предметной направленности подразделяются на: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угрозы информационным системам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>- угрозы информационной инфраструктуре Департамента и УО;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угрозы правам граждан в сфере образования (в том числе правам и интересам несовершенноле</w:t>
      </w:r>
      <w:r>
        <w:rPr>
          <w:rFonts w:hAnsi="Times New Roman" w:cs="Arial"/>
          <w:color w:val="2D2D2D"/>
          <w:spacing w:val="2"/>
          <w:sz w:val="28"/>
          <w:szCs w:val="28"/>
        </w:rPr>
        <w:t>тних).</w:t>
      </w:r>
    </w:p>
    <w:p w:rsidR="0031727A" w:rsidRDefault="00011F0E">
      <w:pPr>
        <w:pStyle w:val="5"/>
        <w:shd w:val="clear" w:color="auto" w:fill="E9ECF1"/>
        <w:spacing w:beforeAutospacing="0" w:afterAutospacing="0"/>
        <w:textAlignment w:val="baseline"/>
        <w:rPr>
          <w:rFonts w:ascii="Arial" w:hAnsi="Arial" w:cs="Arial"/>
          <w:b w:val="0"/>
          <w:bCs w:val="0"/>
          <w:color w:val="242424"/>
          <w:spacing w:val="2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    3.1.1. Угрозы информационным системам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>Угрозы информационным системам проявляются в виде: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осуществления несанкционированного доступа к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с целью их противоправного использования;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хищения персональных данных из баз данных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</w:t>
      </w:r>
      <w:r>
        <w:rPr>
          <w:rFonts w:hAnsi="Times New Roman" w:cs="Arial"/>
          <w:color w:val="2D2D2D"/>
          <w:spacing w:val="2"/>
          <w:sz w:val="28"/>
          <w:szCs w:val="28"/>
        </w:rPr>
        <w:t>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противозаконного сбора, накопления и использования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перехвата персональных данных техническими средствами;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внедрения электронных устройств съема информации в технические средства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, системы связи и передачи данных, а также слу</w:t>
      </w:r>
      <w:r>
        <w:rPr>
          <w:rFonts w:hAnsi="Times New Roman" w:cs="Arial"/>
          <w:color w:val="2D2D2D"/>
          <w:spacing w:val="2"/>
          <w:sz w:val="28"/>
          <w:szCs w:val="28"/>
        </w:rPr>
        <w:t>жебные помещения и кабинеты руководителей; уничтожения, повреждения, нарушения или хищения электронных (машинных) и других носителей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навязывания ложной информации в сетях передачи данных и линиях связи Департамента и УО; нарушения уста</w:t>
      </w:r>
      <w:r>
        <w:rPr>
          <w:rFonts w:hAnsi="Times New Roman" w:cs="Arial"/>
          <w:color w:val="2D2D2D"/>
          <w:spacing w:val="2"/>
          <w:sz w:val="28"/>
          <w:szCs w:val="28"/>
        </w:rPr>
        <w:t>новленных ограничений на распространение и доступ к персональным данным.</w:t>
      </w:r>
    </w:p>
    <w:p w:rsidR="0031727A" w:rsidRDefault="00011F0E">
      <w:pPr>
        <w:pStyle w:val="5"/>
        <w:shd w:val="clear" w:color="auto" w:fill="E9ECF1"/>
        <w:spacing w:beforeAutospacing="0" w:afterAutospacing="0"/>
        <w:textAlignment w:val="baseline"/>
        <w:rPr>
          <w:rFonts w:ascii="Arial" w:hAnsi="Arial" w:cs="Arial"/>
          <w:b w:val="0"/>
          <w:bCs w:val="0"/>
          <w:color w:val="242424"/>
          <w:spacing w:val="2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     3.1.2. Угрозы информационной инфраструктуре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 Угрозы информационной инфраструктуре проявляются в виде: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нарушения технологии обработки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нарушения адресност</w:t>
      </w:r>
      <w:r>
        <w:rPr>
          <w:rFonts w:hAnsi="Times New Roman" w:cs="Arial"/>
          <w:color w:val="2D2D2D"/>
          <w:spacing w:val="2"/>
          <w:sz w:val="28"/>
          <w:szCs w:val="28"/>
        </w:rPr>
        <w:t>и и своевременности информационного обмена;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внедрения в технические и программные средства специальных компонентов, не предусмотренных функциональным назначением и документацией на эти изделия;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внедрения и распространения программ, нарушающих нормальное фу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нкционирование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, систем связи и передачи данных, в том числе систем защиты персональных данных; уничтожения, повреждения, блокирования, радиоэлектронного подавления или разрушения технических средств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, систем связи и передачи данных; хищения прог</w:t>
      </w:r>
      <w:r>
        <w:rPr>
          <w:rFonts w:hAnsi="Times New Roman" w:cs="Arial"/>
          <w:color w:val="2D2D2D"/>
          <w:spacing w:val="2"/>
          <w:sz w:val="28"/>
          <w:szCs w:val="28"/>
        </w:rPr>
        <w:t>раммных или аппаратных ключей, средств криптографической защиты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воздействия на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парольно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-ключевые системы защиты персональных данных.</w:t>
      </w:r>
    </w:p>
    <w:p w:rsidR="0031727A" w:rsidRDefault="00011F0E">
      <w:pPr>
        <w:pStyle w:val="5"/>
        <w:shd w:val="clear" w:color="auto" w:fill="E9ECF1"/>
        <w:spacing w:beforeAutospacing="0" w:afterAutospacing="0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     3.1.3. Угрозы правам граждан в сфере образования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>Данные угрозы проявляются в виде: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несанкционированного до</w:t>
      </w:r>
      <w:r>
        <w:rPr>
          <w:rFonts w:hAnsi="Times New Roman" w:cs="Arial"/>
          <w:color w:val="2D2D2D"/>
          <w:spacing w:val="2"/>
          <w:sz w:val="28"/>
          <w:szCs w:val="28"/>
        </w:rPr>
        <w:t>ступа посторонних лиц к персональным данным с целью противоправного использования (например, изменения результатов контрольных мероприятий);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получения сведений о контрольных измерительных материалах;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навязывания подрастающему поколению ложных общечеловечес</w:t>
      </w:r>
      <w:r>
        <w:rPr>
          <w:rFonts w:hAnsi="Times New Roman" w:cs="Arial"/>
          <w:color w:val="2D2D2D"/>
          <w:spacing w:val="2"/>
          <w:sz w:val="28"/>
          <w:szCs w:val="28"/>
        </w:rPr>
        <w:t>ких ценностей, нравственного разложения, разжигания межнациональной розни и т.д.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3.2. Источники угроз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 Источники угроз информационной безопасности персональных данных подразделяются на внешние и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внутренн</w:t>
      </w:r>
      <w:r>
        <w:rPr>
          <w:rFonts w:hAnsi="Times New Roman" w:cs="Arial"/>
          <w:color w:val="2D2D2D"/>
          <w:spacing w:val="2"/>
          <w:sz w:val="28"/>
          <w:szCs w:val="28"/>
        </w:rPr>
        <w:t>ие.К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числу внешних источников угроз относятся: деятельность политических, экономических, общественных структур и отдельных лиц, направленная на противозаконное добывание персональных данных, нарушение принципов государственной политики в области образовани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я; </w:t>
      </w: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 xml:space="preserve">информационный терроризм с целью дестабилизации системы образования Краснодарского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края;стихийные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бедствия и катастрофы.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К внутренним источникам угроз информационной безопасности относятся: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непреднамеренные воздействия на порядок работы средств вычислит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ельной техники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, вызванные низкой квалификацией, невнимательностью или недисциплинированностью сотрудников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УО;несанкционированные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действия сотрудников, направленные на получение персональных данных, изменение результатов экзаменов, получение контрольн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ых измерительных материалов и т.д. против правил доступа информационных систем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УО;действие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или бездействие сотрудников, повлекшее за собой несанкционированный доступ к персональным данным, нарушение прав и интересов несовершеннолетних и т.д.;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противоправны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е действия сотрудников сторонних организаций, осуществляющих поставку, установку и сервисное обслуживание средств вычислительной техники УО, программного обеспечения, оборудования связи и т.д.; противоправные действия сотрудников сторонних организаций или </w:t>
      </w:r>
      <w:r>
        <w:rPr>
          <w:rFonts w:hAnsi="Times New Roman" w:cs="Arial"/>
          <w:color w:val="2D2D2D"/>
          <w:spacing w:val="2"/>
          <w:sz w:val="28"/>
          <w:szCs w:val="28"/>
        </w:rPr>
        <w:t>посетителей, находящихся внутри периметра информационной инфраструктуры УО, пользующихся локальными информационными ресурсами УО и (или) имеющих доступ к средствам вычислительной техники УО; несовершенство системы обеспечения информационной безопасности УО</w:t>
      </w:r>
      <w:r>
        <w:rPr>
          <w:rFonts w:hAnsi="Times New Roman" w:cs="Arial"/>
          <w:color w:val="2D2D2D"/>
          <w:spacing w:val="2"/>
          <w:sz w:val="28"/>
          <w:szCs w:val="28"/>
        </w:rPr>
        <w:t>, отсутствие четкого механизма разграничения полномочий пользователей и доступа к персональным данным и иной информации ограниченного доступа; использование импортных технических средств и программных продуктов, отсутствие регламентированной политики по ун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ификации и стандартизации аппаратно-программных средств, внедряемых в УО; недостаточная координация деятельности Департамента и УО по обеспечению информационной безопасности персональных данных; отказы технических средств и сбои программного обеспечения в </w:t>
      </w:r>
      <w:r>
        <w:rPr>
          <w:rFonts w:hAnsi="Times New Roman" w:cs="Arial"/>
          <w:color w:val="2D2D2D"/>
          <w:spacing w:val="2"/>
          <w:sz w:val="28"/>
          <w:szCs w:val="28"/>
        </w:rPr>
        <w:t>информационных системах УО, системах связи и передачи данных.</w:t>
      </w:r>
    </w:p>
    <w:p w:rsidR="0031727A" w:rsidRDefault="00011F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hAnsi="Times New Roman" w:cs="Arial"/>
          <w:color w:val="4C4C4C"/>
          <w:spacing w:val="2"/>
          <w:sz w:val="28"/>
          <w:szCs w:val="28"/>
        </w:rPr>
        <w:t>4. Основные принципы и меры по обеспечению информационной безопасности персональных данных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jc w:val="center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4.1. Основные принципы обеспечения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  </w:t>
      </w:r>
      <w:r>
        <w:rPr>
          <w:rFonts w:hAnsi="Times New Roman" w:cs="Arial"/>
          <w:color w:val="2D2D2D"/>
          <w:spacing w:val="2"/>
          <w:sz w:val="28"/>
          <w:szCs w:val="28"/>
        </w:rPr>
        <w:t>Информационная инфраструктура должна обеспечивать надежное взаимодействие между различными УО и Департаментом образования и науки в ходе повседневной образовательной деятельности, а также санкционированное взаимодействие с внешними абонентами: федеральными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различных организационно-правовых форм.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Система обеспечения информационной безопасности должна строиться 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на следующих основных принципах: соответствия реализуемых в ней организационно-технических решений требованиям законодательства Российской Федерации, нормативным документам федеральных органов исполнительной </w:t>
      </w: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>власти, уполномоченных на осуществление деятельн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ости в сфере защиты информации, а также рекомендациям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Рособразования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единства руководства в вопросах определения и реализации общей стратегии противодействия информационным угрозам, научно-технической политики и методического обеспечения информационной бе</w:t>
      </w:r>
      <w:r>
        <w:rPr>
          <w:rFonts w:hAnsi="Times New Roman" w:cs="Arial"/>
          <w:color w:val="2D2D2D"/>
          <w:spacing w:val="2"/>
          <w:sz w:val="28"/>
          <w:szCs w:val="28"/>
        </w:rPr>
        <w:t>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непрерывности функционирования; оценки эффективности и достаточности принимаемых мер защиты и корректировки их состава и содержания;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способности к масштабируемости и модернизации при появлении новых угроз и объектов защиты информации; минимизац</w:t>
      </w:r>
      <w:r>
        <w:rPr>
          <w:rFonts w:hAnsi="Times New Roman" w:cs="Arial"/>
          <w:color w:val="2D2D2D"/>
          <w:spacing w:val="2"/>
          <w:sz w:val="28"/>
          <w:szCs w:val="28"/>
        </w:rPr>
        <w:t>ии затрат на ее создание и поддержание в актуальном состоянии; соответствия требований по обеспечению информационной безопасности, предъявляемых к создаваемым (модернизируемым) информационным системам, системам связи и передачи данных, реальным угрозам; пр</w:t>
      </w:r>
      <w:r>
        <w:rPr>
          <w:rFonts w:hAnsi="Times New Roman" w:cs="Arial"/>
          <w:color w:val="2D2D2D"/>
          <w:spacing w:val="2"/>
          <w:sz w:val="28"/>
          <w:szCs w:val="28"/>
        </w:rPr>
        <w:t>именения прошедших в установленном порядке процедуру оценки соответствия средств защиты информации.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textAlignment w:val="baseline"/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4.2. Меры обеспечения информационной безопасности персональных данных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textAlignment w:val="baseline"/>
      </w:pP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    Меры обеспечения информационной безопасности должны носить упреждающий характер и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быть направлены на предотвращение инцидентов, реализующих угрозы информационной безопасности.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В целях нейтрализации угроз информационной безопасности применяются правовые, организационные и организационно-технические меры защиты информации.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Правовые меры 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предусматривают разработку в УО внутренних нормативных документов, регламентирующих вопросы защиты персональных данных и иной информации ограниченного доступа.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С целью создания необходимого правового поля функционирования системы информационной безопасност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 сотрудники УО дают письменное обязательство о неразглашении персональных данных, контрольных измерительных материалов и иной информации ограниченного доступа и соблюдении принципов государственной политики в области образования, указанных в ст. 2 Федерал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ьного закона </w:t>
      </w:r>
      <w:hyperlink r:id="rId7">
        <w:r>
          <w:rPr>
            <w:rStyle w:val="-"/>
            <w:rFonts w:hAnsi="Times New Roman" w:cs="Arial"/>
            <w:b w:val="0"/>
            <w:bCs w:val="0"/>
            <w:color w:val="00466E"/>
            <w:spacing w:val="2"/>
            <w:sz w:val="28"/>
            <w:szCs w:val="28"/>
          </w:rPr>
          <w:t>N 3266-1 "Об образовании"</w:t>
        </w:r>
      </w:hyperlink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Невыполнение сотрудниками УО требований по информационной безопасности приравнивается к невыполнению должностных обязанностей и может повлечь за собой, как мини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мум, дисциплинарную ответственность.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Организационные меры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предусматривают:назначение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ответственных за организацию обработки персональных данных и иной информации ограниченного доступа, за техническое обслуживание средств защиты информации и технических сре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дств информационных систем, за хранение материальных носителей персональных данных и контрольных измерительных материалов;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ознакомление работников с внутренними и внешними документами в области защиты персональных данных и информации ограниченного доступа 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под роспись;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повышение ответственности работников и руководителей всех уровней за выполнение установленных требований по защите информации;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проведение контроля за соблюдением работниками УО требований по обеспечению безопасности персональных данных и инфор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мации ограниченного 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lastRenderedPageBreak/>
        <w:t>доступа;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повышение осведомленности несовершеннолетних и их родителей в вопросах информационной безопасности и интернет-угроз;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прием и обработку обращений и запросов субъектов персональных данных или их представителей;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уведомление уполно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моченного органа по защите прав субъектов персональных данных (РОСКОМНАДЗОР) о начале обработки персональных данных в случаях, предусмотренных ст. 22 152-ФЗ "О персональных данных".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Организационно-технические меры обеспечения информационной безопасности пр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едусматривают: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установление правил доступа к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в соответствии с должностными обязанностями сотрудников УО;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регистрацию всех действий пользователей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обучение пользователей и персонала, обслуживающего системы защиты информации, правилам и способам 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работы с подсистемой информационной безопасности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учет машинных носителей персональных данных;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проведение аттестации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по требованиям безопасности информации;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унификацию и стандартизацию средств защиты информации;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использование сертифицированных 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средств защиты информации (в том числе средств шифрования);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проведение анализа эффективности и достаточности принятых мер по защите информации, разработку и реализацию предложений по совершенствованию систем защиты информации;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выявление незарегистрированны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х технических устройств и программного обеспечения, в том числе имеющего признаки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контрафактности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противодействие перехвату информации в каналах связи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организацию безопасного доступа к ресурсам сети Интернет и контентную фильтрацию интернет-трафика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резервирование информации и ее восстановление в случае возникновения инцидентов информационной безопасности;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использование пожарно-охранной сигнализации для физической безопасности технических средств и персонала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обеспечение гарантированной досту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пности информационных ресурсов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с помощью: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резервирования оборудования и каналов связи;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балансировки нагрузки на сервера и каналы связи Департамента и УО;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обеспечения гарантированного электропитания.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контроль с использованием, в том числе, программных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и технических средств за действиями пользователей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и реакцию на нарушение установленных правил защиты информации.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Важное место среди перечисленных мер занимают мотивация, экономическое стимулирование и психологическая поддержка деятельности персонала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, занятого обеспечением информационной безопасности.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jc w:val="center"/>
        <w:textAlignment w:val="baseline"/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lastRenderedPageBreak/>
        <w:t>4.3. Особенности обеспечения информационной безопасности персональных данных в сфере образования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Спецификой работы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Департамента и УО является: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большой объем обрабатываемой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территориальн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ая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распределенность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УО по Краснодарскому краю;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использование каналов связи с низкой пропускной способностью;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отсутствие квалифицированных кадров в области обеспечения информационной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устаревший парк компьютерной техники;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остаточное финансирова</w:t>
      </w:r>
      <w:r>
        <w:rPr>
          <w:rFonts w:hAnsi="Times New Roman" w:cs="Arial"/>
          <w:color w:val="2D2D2D"/>
          <w:spacing w:val="2"/>
          <w:sz w:val="28"/>
          <w:szCs w:val="28"/>
        </w:rPr>
        <w:t>ние вопросов информационной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низкий уровень информационной грамотности пользователей информационных систем.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Перечисленные факторы формируют дополнительные направления работ по обеспечению информационной безопасности: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планирование деятельности </w:t>
      </w:r>
      <w:r>
        <w:rPr>
          <w:rFonts w:hAnsi="Times New Roman" w:cs="Arial"/>
          <w:color w:val="2D2D2D"/>
          <w:spacing w:val="2"/>
          <w:sz w:val="28"/>
          <w:szCs w:val="28"/>
        </w:rPr>
        <w:t>подразделений информационной безопасности с учетом ограниченных финансовых и людских ресурсов УО;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проведение мероприятий по обучению сотрудников УО правилам безопасной работы с информационными ресурсами (в т.ч. в сети Интернет).</w:t>
      </w:r>
    </w:p>
    <w:p w:rsidR="0031727A" w:rsidRDefault="00011F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4C4C4C"/>
          <w:spacing w:val="2"/>
          <w:sz w:val="28"/>
          <w:szCs w:val="28"/>
        </w:rPr>
        <w:t>5. Работа с инцидентами в о</w:t>
      </w:r>
      <w:r>
        <w:rPr>
          <w:rFonts w:hAnsi="Times New Roman" w:cs="Arial"/>
          <w:color w:val="4C4C4C"/>
          <w:spacing w:val="2"/>
          <w:sz w:val="28"/>
          <w:szCs w:val="28"/>
        </w:rPr>
        <w:t>бласти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      Инциденты в области информационной безопасности возникают при нарушении правил и требований информационной безопасности.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 ходе инцидента реализуются (или создается возможность для реализации) уг</w:t>
      </w:r>
      <w:r>
        <w:rPr>
          <w:rFonts w:hAnsi="Times New Roman" w:cs="Arial"/>
          <w:color w:val="2D2D2D"/>
          <w:spacing w:val="2"/>
          <w:sz w:val="28"/>
          <w:szCs w:val="28"/>
        </w:rPr>
        <w:t>розы информационной безопасности, что, как правило, приводит к нанесению вреда УО и (или) субъекту персональных данных. Работа с инцидентами в области информационной безопасности помогает определить наиболее актуальные угрозы безопасности персональных данн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ых и создает обратную связь в системе обеспечения информационной безопасности, что способствует повышению общего уровня защиты информационных ресурсов информационных систем персональных данных. Работа с инцидентами включает в себя 3 направления: выявление </w:t>
      </w:r>
      <w:r>
        <w:rPr>
          <w:rFonts w:hAnsi="Times New Roman" w:cs="Arial"/>
          <w:color w:val="2D2D2D"/>
          <w:spacing w:val="2"/>
          <w:sz w:val="28"/>
          <w:szCs w:val="28"/>
        </w:rPr>
        <w:t>инцидентов в области информационной безопасности; реакция на инциденты в области информационной безопасности; предупреждение инцидентов в области информационной безопасности. Работа по выявлению инцидентов в области информационной безопасности включает в с</w:t>
      </w:r>
      <w:r>
        <w:rPr>
          <w:rFonts w:hAnsi="Times New Roman" w:cs="Arial"/>
          <w:color w:val="2D2D2D"/>
          <w:spacing w:val="2"/>
          <w:sz w:val="28"/>
          <w:szCs w:val="28"/>
        </w:rPr>
        <w:t>ебя мероприятия, направленные на: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выявление инцидентов в области информационной безопасности с помощью технических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средств;выявление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инцидентов в области информационной безопасности в ходе мероприятий по контролю за обработкой персональных данных и информа</w:t>
      </w:r>
      <w:r>
        <w:rPr>
          <w:rFonts w:hAnsi="Times New Roman" w:cs="Arial"/>
          <w:color w:val="2D2D2D"/>
          <w:spacing w:val="2"/>
          <w:sz w:val="28"/>
          <w:szCs w:val="28"/>
        </w:rPr>
        <w:t>ции ограниченного доступа; выявление инцидентов с помощью персонала Департамента и УО. Реакция на инциденты в области информационной безопасности включает в себя: фиксацию инцидента в области информационной безопасности; определение границ инцидента и ущер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ба (в том числе </w:t>
      </w: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>потенциального) от реализации угроз информационной безопасности в ходе инцидента; ликвидацию последствий инцидента и полное либо частичное возмещение ущерба; наказание виновных в инциденте информационной безопасности. Предупреждение инциден</w:t>
      </w:r>
      <w:r>
        <w:rPr>
          <w:rFonts w:hAnsi="Times New Roman" w:cs="Arial"/>
          <w:color w:val="2D2D2D"/>
          <w:spacing w:val="2"/>
          <w:sz w:val="28"/>
          <w:szCs w:val="28"/>
        </w:rPr>
        <w:t>тов строится на: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планомерной деятельности по повышению уровня осознания информационной безопасности руководством и сотрудниками Департамента и УО;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проведении мероприятий по обучению сотрудников Департамента и УО правилам работы со средствами защиты инф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ормации в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-доведении до сотрудников норм законодательства и внутренних документов Департамента и УО, устанавливающих ответственность за нарушение требований информационной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-разъяснительной работе с увольняющимися сотрудниками и сотрудн</w:t>
      </w:r>
      <w:r>
        <w:rPr>
          <w:rFonts w:hAnsi="Times New Roman" w:cs="Arial"/>
          <w:color w:val="2D2D2D"/>
          <w:spacing w:val="2"/>
          <w:sz w:val="28"/>
          <w:szCs w:val="28"/>
        </w:rPr>
        <w:t>иками, принимающимися на работу;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-своевременной модернизации системы обеспечения информационной безопасности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с учетом возникновения новых угроз информационной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-своевременном обновлении программного обеспечения, в том числе баз сигнатур </w:t>
      </w:r>
      <w:r>
        <w:rPr>
          <w:rFonts w:hAnsi="Times New Roman" w:cs="Arial"/>
          <w:color w:val="2D2D2D"/>
          <w:spacing w:val="2"/>
          <w:sz w:val="28"/>
          <w:szCs w:val="28"/>
        </w:rPr>
        <w:t>антивирусных средств.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jc w:val="center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5.1. Причины инцидентов в области информационной безопасности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jc w:val="center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>П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ричинами инцидентов в области информационной безопасности являются: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действие враждебных интересам Департамента и УО организаций и отдельных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лиц;отсутствие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персональной отв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етственности за невыполнение требований защиты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информации;недостаточная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работа с персоналом по соблюдению необходимого режима конфиденциальности персональных данных и иной информации ограниченного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доступа;отсутствие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моральной и материальной стимуляции за с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облюдение правил и требований информационной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безопасности;недостаточная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техническая оснащенность подразделений информационной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безопасности;совмещение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должностных обязанностей по разработке и сопровождению или сопровождению и контролю за информационными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сис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темами;наличие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привилегированных бесконтрольных пользователей в информационной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системе;пренебрежение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правилами и требованиями информационной безопасности сотрудниками Департамента и </w:t>
      </w:r>
      <w:proofErr w:type="spellStart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УО;другие</w:t>
      </w:r>
      <w:proofErr w:type="spellEnd"/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 xml:space="preserve"> причины.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jc w:val="center"/>
        <w:textAlignment w:val="baseline"/>
        <w:rPr>
          <w:rFonts w:hAnsi="Times New Roman"/>
          <w:b w:val="0"/>
          <w:bCs w:val="0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5.2. Расследование инцидентов в области информационной </w:t>
      </w: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>безопасности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Расследование инцидентов в области информационной безопасности должно включать в себя: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формирование комиссии по расследованию инцидента в области информационной безопасности;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 xml:space="preserve">определение границ инцидента - информационных ресурсов, технических 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средств и персонала, затронутых инцидентом;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определение причин инцидента, факторов, влияющих на возникновение инцидента;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определение участников инцидента;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определение последствий инцидента;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  <w:t>составление заключения по результатам расследования;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lastRenderedPageBreak/>
        <w:t>выработку рек</w:t>
      </w:r>
      <w:r>
        <w:rPr>
          <w:rFonts w:hAnsi="Times New Roman" w:cs="Arial"/>
          <w:b w:val="0"/>
          <w:bCs w:val="0"/>
          <w:color w:val="2D2D2D"/>
          <w:spacing w:val="2"/>
          <w:sz w:val="28"/>
          <w:szCs w:val="28"/>
        </w:rPr>
        <w:t>омендаций по предотвращению возникновения подобных инцидентов в будущем.</w:t>
      </w:r>
    </w:p>
    <w:p w:rsidR="0031727A" w:rsidRDefault="00011F0E">
      <w:pPr>
        <w:pStyle w:val="4"/>
        <w:shd w:val="clear" w:color="auto" w:fill="E9ECF1"/>
        <w:spacing w:beforeAutospacing="0" w:after="225" w:afterAutospacing="0"/>
        <w:ind w:left="-1125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 w:val="0"/>
          <w:bCs w:val="0"/>
          <w:color w:val="242424"/>
          <w:spacing w:val="2"/>
          <w:sz w:val="28"/>
          <w:szCs w:val="28"/>
        </w:rPr>
        <w:t xml:space="preserve">               5.3. Работа с персоналом по предупреждению инцидентов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br/>
        <w:t>Как правило, самым слабым звеном в любой системе безопасности является человек. Наличие современных доступных спо</w:t>
      </w:r>
      <w:r>
        <w:rPr>
          <w:rFonts w:hAnsi="Times New Roman" w:cs="Arial"/>
          <w:color w:val="2D2D2D"/>
          <w:spacing w:val="2"/>
          <w:sz w:val="28"/>
          <w:szCs w:val="28"/>
        </w:rPr>
        <w:t>собов воздействия на персонал, таких как социальная инженерия, фишинг, подмена электронных идентификаторов, номеров телефонов и т.д., делает пользователя информационной системы частым объектом внимания злоумышленника. Поэтому направление работы с персонало</w:t>
      </w:r>
      <w:r>
        <w:rPr>
          <w:rFonts w:hAnsi="Times New Roman" w:cs="Arial"/>
          <w:color w:val="2D2D2D"/>
          <w:spacing w:val="2"/>
          <w:sz w:val="28"/>
          <w:szCs w:val="28"/>
        </w:rPr>
        <w:t>м является основным направлением работы подразделений информационной безопасности.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 работе с персоналом основной упор должен делаться не на наказание сотрудника за нарушения в области информационной безопасности, а на поощрение за надлежащие выполнение тр</w:t>
      </w:r>
      <w:r>
        <w:rPr>
          <w:rFonts w:hAnsi="Times New Roman" w:cs="Arial"/>
          <w:color w:val="2D2D2D"/>
          <w:spacing w:val="2"/>
          <w:sz w:val="28"/>
          <w:szCs w:val="28"/>
        </w:rPr>
        <w:t>ебований информационной безопасности, проявление личной инициативы в укреплении системы информационной безопасности.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Персонал Департамента и УО является также важным источником сведений об инцидентах информационной безопасности. Поэтому необходимо донести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 до сотрудников информацию о том, что оперативно предоставленные сведения об инциденте информационной безопасности являются поводом для смягчения либо отмены наказания за нарушение требований информационной безопасности.</w:t>
      </w:r>
    </w:p>
    <w:p w:rsidR="0031727A" w:rsidRDefault="00011F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hAnsi="Times New Roman" w:cs="Arial"/>
          <w:color w:val="4C4C4C"/>
          <w:spacing w:val="2"/>
          <w:sz w:val="28"/>
          <w:szCs w:val="28"/>
        </w:rPr>
        <w:t xml:space="preserve">6. Организационная основа </w:t>
      </w:r>
      <w:r>
        <w:rPr>
          <w:rFonts w:hAnsi="Times New Roman" w:cs="Arial"/>
          <w:color w:val="4C4C4C"/>
          <w:spacing w:val="2"/>
          <w:sz w:val="28"/>
          <w:szCs w:val="28"/>
        </w:rPr>
        <w:t>системы обеспечения информационной безопасности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>Организационная основа системы обеспечения информационной безопасности должна решать следующие основные задачи: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формирование и совершенствование документальных и технических элементов системы обеспечения инфо</w:t>
      </w:r>
      <w:r>
        <w:rPr>
          <w:rFonts w:hAnsi="Times New Roman" w:cs="Arial"/>
          <w:color w:val="2D2D2D"/>
          <w:spacing w:val="2"/>
          <w:sz w:val="28"/>
          <w:szCs w:val="28"/>
        </w:rPr>
        <w:t>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обеспечение соответствия организации защиты персональных данных установленным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требованиям;реализация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единой технической политики информационной безопасности в сфере образования Краснодарского края;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мониторинг внутренних и внешних у</w:t>
      </w:r>
      <w:r>
        <w:rPr>
          <w:rFonts w:hAnsi="Times New Roman" w:cs="Arial"/>
          <w:color w:val="2D2D2D"/>
          <w:spacing w:val="2"/>
          <w:sz w:val="28"/>
          <w:szCs w:val="28"/>
        </w:rPr>
        <w:t>словий функционирования объектов защиты, анализ эффективности управления защитой информации и подготовка решений по корректировке состава и содержания структурных элементов системы обеспечения информационной безопасности.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Основными участниками организацион</w:t>
      </w:r>
      <w:r>
        <w:rPr>
          <w:rFonts w:hAnsi="Times New Roman" w:cs="Arial"/>
          <w:color w:val="2D2D2D"/>
          <w:spacing w:val="2"/>
          <w:sz w:val="28"/>
          <w:szCs w:val="28"/>
        </w:rPr>
        <w:t>ной основы системы обеспечения информационной безопасности сферы образования Краснодарского края являются: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руководитель Департамента образования и науки;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заместитель руководителя, курирующий вопросы защиты персональных данных, контрольных измерительных мат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ериалов и иной информации ограниченного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>доступа;структурное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подразделение Департамента, ответственное за организацию работ по защите персональных данных в УО Краснодарского края;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руководители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УО;ответственные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за организацию обработки персональных данных в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УО.Ответственность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за обеспечение информационной безопасности персональных данных и иной информации ограниченного доступа в УО возлагается на руководителей УО.</w:t>
      </w:r>
    </w:p>
    <w:p w:rsidR="0031727A" w:rsidRDefault="0031727A">
      <w:pPr>
        <w:pStyle w:val="formattext"/>
        <w:shd w:val="clear" w:color="auto" w:fill="FFFFFF"/>
        <w:spacing w:beforeAutospacing="0" w:afterAutospacing="0" w:line="315" w:lineRule="atLeast"/>
        <w:jc w:val="center"/>
        <w:textAlignment w:val="baseline"/>
        <w:rPr>
          <w:rFonts w:cs="Arial"/>
          <w:b/>
          <w:bCs/>
          <w:color w:val="4C4C4C"/>
          <w:spacing w:val="2"/>
        </w:rPr>
      </w:pP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jc w:val="center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b/>
          <w:bCs/>
          <w:color w:val="4C4C4C"/>
          <w:spacing w:val="2"/>
          <w:sz w:val="28"/>
          <w:szCs w:val="28"/>
        </w:rPr>
        <w:t>7. Документальная основа системы обеспечения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br/>
        <w:t>Д</w:t>
      </w:r>
      <w:r>
        <w:rPr>
          <w:rFonts w:hAnsi="Times New Roman" w:cs="Arial"/>
          <w:color w:val="2D2D2D"/>
          <w:spacing w:val="2"/>
          <w:sz w:val="28"/>
          <w:szCs w:val="28"/>
        </w:rPr>
        <w:t>ля обеспечения деятельности по защите персональных данных в УО могут разрабатываться следующие внутренние документы: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документ, определяющий политику УО в отношении обработки персональных данных и содержащий сведения о реализуемых требованиях к защите персо</w:t>
      </w:r>
      <w:r>
        <w:rPr>
          <w:rFonts w:hAnsi="Times New Roman" w:cs="Arial"/>
          <w:color w:val="2D2D2D"/>
          <w:spacing w:val="2"/>
          <w:sz w:val="28"/>
          <w:szCs w:val="28"/>
        </w:rPr>
        <w:t>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уведомление уполномоченного органа по защите прав субъектов персональных данных или справка о причинах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неуведомления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документы, подтверждающие законность обработки персональных данных (договора с субъектами, письменные согласия на обработк</w:t>
      </w:r>
      <w:r>
        <w:rPr>
          <w:rFonts w:hAnsi="Times New Roman" w:cs="Arial"/>
          <w:color w:val="2D2D2D"/>
          <w:spacing w:val="2"/>
          <w:sz w:val="28"/>
          <w:szCs w:val="28"/>
        </w:rPr>
        <w:t>у персональных данных, нормативные акты Российской Федерации), устанавливающие цели, условия, категории и сроки обработки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приказ о назначении ответственного за организацию обработки персональных данных в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УО;перечень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сотрудников, имеющи</w:t>
      </w:r>
      <w:r>
        <w:rPr>
          <w:rFonts w:hAnsi="Times New Roman" w:cs="Arial"/>
          <w:color w:val="2D2D2D"/>
          <w:spacing w:val="2"/>
          <w:sz w:val="28"/>
          <w:szCs w:val="28"/>
        </w:rPr>
        <w:t>х право доступа к информационным системам персональных данных и картотекам;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приказ о назначении ответственных за техническое обслуживание средств вычислительной техники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ИСПДн;документ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, устанавливающий процедуры, направленные на предотвращение и выявление н</w:t>
      </w:r>
      <w:r>
        <w:rPr>
          <w:rFonts w:hAnsi="Times New Roman" w:cs="Arial"/>
          <w:color w:val="2D2D2D"/>
          <w:spacing w:val="2"/>
          <w:sz w:val="28"/>
          <w:szCs w:val="28"/>
        </w:rPr>
        <w:t>арушений законодательства Российской Федерации, устранение последствий таких нарушений;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документы по применению правовых, организационных и технических мер по обеспечению безопасности персональных данных в соответствии со статьей 19 152-ФЗ "О персональных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данных";документы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по контролю за принимаемыми мерами по обеспечению безопасности персональных данных и оценке уровня защищенности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>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документы по оценке вреда, который может быть причинен субъектам персональных данных в случае нарушения требований 152-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ФЗ "О персональных данных", соотношение указанного вреда и принимаемых оператором мер, направленных на обеспечение выполнения обязанностей по защите персональных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данных;документы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по ознакомлению/обучению сотрудников с положениями законодательства Российско</w:t>
      </w:r>
      <w:r>
        <w:rPr>
          <w:rFonts w:hAnsi="Times New Roman" w:cs="Arial"/>
          <w:color w:val="2D2D2D"/>
          <w:spacing w:val="2"/>
          <w:sz w:val="28"/>
          <w:szCs w:val="28"/>
        </w:rPr>
        <w:t>й Федерации в области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документ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ы, утверждающие места хранения материальных носителей персональных данных и ответственных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лиц;документ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, определяющий угрозы безопасности персональных данных при их обработке в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ИСПДн;документы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, </w:t>
      </w:r>
      <w:r>
        <w:rPr>
          <w:rFonts w:hAnsi="Times New Roman" w:cs="Arial"/>
          <w:color w:val="2D2D2D"/>
          <w:spacing w:val="2"/>
          <w:sz w:val="28"/>
          <w:szCs w:val="28"/>
        </w:rPr>
        <w:lastRenderedPageBreak/>
        <w:t>подтверждающие уничтожение, обезличивание или блокирование перс</w:t>
      </w:r>
      <w:r>
        <w:rPr>
          <w:rFonts w:hAnsi="Times New Roman" w:cs="Arial"/>
          <w:color w:val="2D2D2D"/>
          <w:spacing w:val="2"/>
          <w:sz w:val="28"/>
          <w:szCs w:val="28"/>
        </w:rPr>
        <w:t>ональных данных, цели обработки которых достигнуты;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обязательство о неразглашении персональных данных.</w:t>
      </w:r>
    </w:p>
    <w:p w:rsidR="0031727A" w:rsidRDefault="00011F0E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hAnsi="Times New Roman" w:cs="Arial"/>
          <w:color w:val="4C4C4C"/>
          <w:spacing w:val="2"/>
          <w:sz w:val="28"/>
          <w:szCs w:val="28"/>
        </w:rPr>
        <w:t>8. Техническая основа системы обеспечения информационной безопасности персональных данных</w:t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</w:rPr>
        <w:t xml:space="preserve">Техническая защита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осуществляется на основе требований ру</w:t>
      </w:r>
      <w:r>
        <w:rPr>
          <w:rFonts w:hAnsi="Times New Roman" w:cs="Arial"/>
          <w:color w:val="2D2D2D"/>
          <w:spacing w:val="2"/>
          <w:sz w:val="28"/>
          <w:szCs w:val="28"/>
        </w:rPr>
        <w:t>ководящих документов ФСТЭК и ФСБ, с учетом модели угроз.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</w:p>
    <w:p w:rsidR="0031727A" w:rsidRDefault="00011F0E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hAnsi="Times New Roman"/>
          <w:sz w:val="28"/>
          <w:szCs w:val="28"/>
        </w:rPr>
      </w:pPr>
      <w:r>
        <w:rPr>
          <w:rFonts w:hAnsi="Times New Roman" w:cs="Arial"/>
          <w:color w:val="2D2D2D"/>
          <w:spacing w:val="2"/>
          <w:sz w:val="28"/>
          <w:szCs w:val="28"/>
          <w:u w:val="single"/>
        </w:rPr>
        <w:t xml:space="preserve">Состав защитных подсистем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  <w:u w:val="single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  <w:u w:val="single"/>
        </w:rPr>
        <w:t xml:space="preserve"> может включать в себя: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-подсистему управления доступом;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регистрации и учета;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обеспечения целостности;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антивирусной защиты;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</w:t>
      </w:r>
      <w:r>
        <w:rPr>
          <w:rFonts w:hAnsi="Times New Roman" w:cs="Arial"/>
          <w:color w:val="2D2D2D"/>
          <w:spacing w:val="2"/>
          <w:sz w:val="28"/>
          <w:szCs w:val="28"/>
        </w:rPr>
        <w:t>дсистему обнаружения атак;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защиты от утечек защищаемой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анализа защищенности;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резервирования и восстановления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гарантированного электропитания;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управления средствами защ</w:t>
      </w:r>
      <w:r>
        <w:rPr>
          <w:rFonts w:hAnsi="Times New Roman" w:cs="Arial"/>
          <w:color w:val="2D2D2D"/>
          <w:spacing w:val="2"/>
          <w:sz w:val="28"/>
          <w:szCs w:val="28"/>
        </w:rPr>
        <w:t>иты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межсетевого экранирования;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криптографической защиты каналов связи;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шифрования носителей информации;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корреляции событий информационной безопасности;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обеспечения инженерно-техни</w:t>
      </w:r>
      <w:r>
        <w:rPr>
          <w:rFonts w:hAnsi="Times New Roman" w:cs="Arial"/>
          <w:color w:val="2D2D2D"/>
          <w:spacing w:val="2"/>
          <w:sz w:val="28"/>
          <w:szCs w:val="28"/>
        </w:rPr>
        <w:t>ческой защиты;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- подсистему обеспечения защиты информации от утечки по техническим каналам.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В зависимости от актуальности угроз информационной безопасности состав защитных подсистем может быть изменен.</w:t>
      </w:r>
      <w:r>
        <w:rPr>
          <w:rFonts w:hAnsi="Times New Roman" w:cs="Arial"/>
          <w:color w:val="2D2D2D"/>
          <w:spacing w:val="2"/>
          <w:sz w:val="28"/>
          <w:szCs w:val="28"/>
        </w:rPr>
        <w:br/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должны проходить оценку эффективности принимаемы</w:t>
      </w:r>
      <w:r>
        <w:rPr>
          <w:rFonts w:hAnsi="Times New Roman" w:cs="Arial"/>
          <w:color w:val="2D2D2D"/>
          <w:spacing w:val="2"/>
          <w:sz w:val="28"/>
          <w:szCs w:val="28"/>
        </w:rPr>
        <w:t xml:space="preserve">х мер по обеспечению безопасности персональных данных до ввода в эксплуатацию. Принятые в эксплуатацию </w:t>
      </w:r>
      <w:proofErr w:type="spellStart"/>
      <w:r>
        <w:rPr>
          <w:rFonts w:hAnsi="Times New Roman" w:cs="Arial"/>
          <w:color w:val="2D2D2D"/>
          <w:spacing w:val="2"/>
          <w:sz w:val="28"/>
          <w:szCs w:val="28"/>
        </w:rPr>
        <w:t>ИСПДн</w:t>
      </w:r>
      <w:proofErr w:type="spellEnd"/>
      <w:r>
        <w:rPr>
          <w:rFonts w:hAnsi="Times New Roman" w:cs="Arial"/>
          <w:color w:val="2D2D2D"/>
          <w:spacing w:val="2"/>
          <w:sz w:val="28"/>
          <w:szCs w:val="28"/>
        </w:rPr>
        <w:t xml:space="preserve"> должны проходить контроль эффективности защиты информации не реже 1 раза в год. Общепринятой практикой становится периодическое проведение тестиров</w:t>
      </w:r>
      <w:r>
        <w:rPr>
          <w:rFonts w:hAnsi="Times New Roman" w:cs="Arial"/>
          <w:color w:val="2D2D2D"/>
          <w:spacing w:val="2"/>
          <w:sz w:val="28"/>
          <w:szCs w:val="28"/>
        </w:rPr>
        <w:t>ания на проникновение с целью выявления брешей в системе обеспечения информационной безопасности УО.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 xml:space="preserve">К проведению работ по проектированию и внедрению средств защиты информации должны привлекаться организации, имеющие лицензии ФСТЭК и ФСБ на оказание услуг </w:t>
      </w:r>
      <w:r>
        <w:rPr>
          <w:rFonts w:hAnsi="Times New Roman" w:cs="Arial"/>
          <w:color w:val="2D2D2D"/>
          <w:spacing w:val="2"/>
          <w:sz w:val="28"/>
          <w:szCs w:val="28"/>
        </w:rPr>
        <w:t>в области защиты конфиденциальной информации.</w:t>
      </w:r>
      <w:r>
        <w:rPr>
          <w:rFonts w:hAnsi="Times New Roman" w:cs="Arial"/>
          <w:color w:val="2D2D2D"/>
          <w:spacing w:val="2"/>
          <w:sz w:val="28"/>
          <w:szCs w:val="28"/>
        </w:rPr>
        <w:br/>
        <w:t>Средства защиты информации (в том числе средства шифрования) должны пройти в установленном порядке процедуру оценки соответствия, которой является добровольная сертификация в федеральном органе исполнительной в</w:t>
      </w:r>
      <w:r>
        <w:rPr>
          <w:rFonts w:hAnsi="Times New Roman" w:cs="Arial"/>
          <w:color w:val="2D2D2D"/>
          <w:spacing w:val="2"/>
          <w:sz w:val="28"/>
          <w:szCs w:val="28"/>
        </w:rPr>
        <w:t>ласти, уполномоченном в области противодействия техническим разведкам и технической защиты информации (ФСТЭК) и (или) в федеральном органе исполнительной власти, уполномоченном в области обеспечения безопасности (ФСБ).</w:t>
      </w:r>
    </w:p>
    <w:p w:rsidR="0031727A" w:rsidRDefault="0031727A">
      <w:pPr>
        <w:pStyle w:val="Style4"/>
        <w:widowControl/>
        <w:spacing w:line="240" w:lineRule="exact"/>
        <w:ind w:left="811" w:right="4666"/>
        <w:jc w:val="left"/>
        <w:rPr>
          <w:rFonts w:hAnsi="Times New Roman"/>
          <w:sz w:val="28"/>
          <w:szCs w:val="28"/>
        </w:rPr>
      </w:pPr>
    </w:p>
    <w:sectPr w:rsidR="0031727A">
      <w:pgSz w:w="11906" w:h="16838"/>
      <w:pgMar w:top="1134" w:right="620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27A"/>
    <w:rsid w:val="00011F0E"/>
    <w:rsid w:val="003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5AB57-0348-4043-BC39-8729F55B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DAE"/>
    <w:pPr>
      <w:widowControl/>
      <w:spacing w:beforeAutospacing="1" w:afterAutospacing="1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DAE"/>
    <w:pPr>
      <w:widowControl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4DAE"/>
    <w:pPr>
      <w:widowControl/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4DAE"/>
    <w:pPr>
      <w:widowControl/>
      <w:spacing w:beforeAutospacing="1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D14DAE"/>
    <w:pPr>
      <w:widowControl/>
      <w:spacing w:beforeAutospacing="1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qFormat/>
    <w:rPr>
      <w:rFonts w:ascii="Verdana" w:hAnsi="Verdana" w:cs="Verdana"/>
      <w:b/>
      <w:bCs/>
      <w:sz w:val="12"/>
      <w:szCs w:val="12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rPr>
      <w:color w:val="0066CC"/>
      <w:u w:val="single"/>
    </w:rPr>
  </w:style>
  <w:style w:type="character" w:customStyle="1" w:styleId="10">
    <w:name w:val="Заголовок 1 Знак"/>
    <w:link w:val="1"/>
    <w:uiPriority w:val="9"/>
    <w:qFormat/>
    <w:rsid w:val="00D14DAE"/>
    <w:rPr>
      <w:rFonts w:eastAsia="Times New Roman" w:cs="Times New Roman"/>
      <w:b/>
      <w:bCs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D14DAE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qFormat/>
    <w:rsid w:val="00D14DAE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qFormat/>
    <w:rsid w:val="00D14DAE"/>
    <w:rPr>
      <w:rFonts w:eastAsia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qFormat/>
    <w:rsid w:val="00D14DAE"/>
    <w:rPr>
      <w:rFonts w:eastAsia="Times New Roman" w:cs="Times New Roman"/>
      <w:b/>
      <w:bCs/>
      <w:sz w:val="20"/>
      <w:szCs w:val="20"/>
    </w:rPr>
  </w:style>
  <w:style w:type="character" w:customStyle="1" w:styleId="z-">
    <w:name w:val="z-Начало формы Знак"/>
    <w:uiPriority w:val="99"/>
    <w:semiHidden/>
    <w:qFormat/>
    <w:rsid w:val="00D14DAE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uiPriority w:val="99"/>
    <w:semiHidden/>
    <w:qFormat/>
    <w:rsid w:val="00D14DAE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qFormat/>
    <w:rsid w:val="00D14DAE"/>
  </w:style>
  <w:style w:type="character" w:customStyle="1" w:styleId="info-title">
    <w:name w:val="info-title"/>
    <w:qFormat/>
    <w:rsid w:val="00D14DAE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hAnsi="Arial"/>
      <w:sz w:val="18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Arial" w:hAnsi="Arial"/>
      <w:sz w:val="23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Style1">
    <w:name w:val="Style1"/>
    <w:basedOn w:val="a"/>
    <w:uiPriority w:val="99"/>
    <w:qFormat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qFormat/>
    <w:pPr>
      <w:spacing w:line="185" w:lineRule="exact"/>
      <w:jc w:val="center"/>
    </w:pPr>
  </w:style>
  <w:style w:type="paragraph" w:customStyle="1" w:styleId="Style3">
    <w:name w:val="Style3"/>
    <w:basedOn w:val="a"/>
    <w:uiPriority w:val="99"/>
    <w:qFormat/>
  </w:style>
  <w:style w:type="paragraph" w:customStyle="1" w:styleId="Style4">
    <w:name w:val="Style4"/>
    <w:basedOn w:val="a"/>
    <w:uiPriority w:val="99"/>
    <w:qFormat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qFormat/>
    <w:pPr>
      <w:spacing w:line="323" w:lineRule="exact"/>
      <w:ind w:firstLine="715"/>
      <w:jc w:val="both"/>
    </w:pPr>
  </w:style>
  <w:style w:type="paragraph" w:customStyle="1" w:styleId="Style6">
    <w:name w:val="Style6"/>
    <w:basedOn w:val="a"/>
    <w:uiPriority w:val="99"/>
    <w:qFormat/>
    <w:pPr>
      <w:spacing w:line="317" w:lineRule="exact"/>
      <w:ind w:firstLine="1430"/>
    </w:pPr>
  </w:style>
  <w:style w:type="paragraph" w:customStyle="1" w:styleId="Style7">
    <w:name w:val="Style7"/>
    <w:basedOn w:val="a"/>
    <w:uiPriority w:val="99"/>
    <w:qFormat/>
    <w:pPr>
      <w:spacing w:line="319" w:lineRule="exact"/>
      <w:ind w:firstLine="686"/>
      <w:jc w:val="both"/>
    </w:pPr>
  </w:style>
  <w:style w:type="paragraph" w:customStyle="1" w:styleId="Style8">
    <w:name w:val="Style8"/>
    <w:basedOn w:val="a"/>
    <w:uiPriority w:val="99"/>
    <w:qFormat/>
  </w:style>
  <w:style w:type="paragraph" w:customStyle="1" w:styleId="Style9">
    <w:name w:val="Style9"/>
    <w:basedOn w:val="a"/>
    <w:uiPriority w:val="99"/>
    <w:qFormat/>
    <w:pPr>
      <w:spacing w:line="325" w:lineRule="exact"/>
      <w:ind w:firstLine="562"/>
      <w:jc w:val="both"/>
    </w:pPr>
  </w:style>
  <w:style w:type="paragraph" w:styleId="a8">
    <w:name w:val="No Spacing"/>
    <w:uiPriority w:val="1"/>
    <w:qFormat/>
    <w:rsid w:val="00D14DAE"/>
    <w:pPr>
      <w:widowControl w:val="0"/>
    </w:pPr>
    <w:rPr>
      <w:rFonts w:cs="Times New Roman"/>
      <w:sz w:val="24"/>
      <w:szCs w:val="24"/>
    </w:rPr>
  </w:style>
  <w:style w:type="paragraph" w:styleId="z-1">
    <w:name w:val="HTML Top of Form"/>
    <w:basedOn w:val="a"/>
    <w:uiPriority w:val="99"/>
    <w:semiHidden/>
    <w:unhideWhenUsed/>
    <w:qFormat/>
    <w:rsid w:val="00D14DAE"/>
    <w:pPr>
      <w:widowControl/>
      <w:pBdr>
        <w:bottom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D14DAE"/>
    <w:pPr>
      <w:widowControl/>
      <w:pBdr>
        <w:top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headertext">
    <w:name w:val="headertext"/>
    <w:basedOn w:val="a"/>
    <w:qFormat/>
    <w:rsid w:val="00D14DAE"/>
    <w:pPr>
      <w:widowControl/>
      <w:spacing w:beforeAutospacing="1" w:afterAutospacing="1"/>
    </w:pPr>
    <w:rPr>
      <w:rFonts w:eastAsia="Times New Roman"/>
    </w:rPr>
  </w:style>
  <w:style w:type="paragraph" w:customStyle="1" w:styleId="formattext">
    <w:name w:val="formattext"/>
    <w:basedOn w:val="a"/>
    <w:qFormat/>
    <w:rsid w:val="00D14DAE"/>
    <w:pPr>
      <w:widowControl/>
      <w:spacing w:beforeAutospacing="1" w:afterAutospacing="1"/>
    </w:pPr>
    <w:rPr>
      <w:rFonts w:eastAsia="Times New Roma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3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4696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900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5156</Words>
  <Characters>29392</Characters>
  <Application>Microsoft Office Word</Application>
  <DocSecurity>0</DocSecurity>
  <Lines>244</Lines>
  <Paragraphs>68</Paragraphs>
  <ScaleCrop>false</ScaleCrop>
  <Company/>
  <LinksUpToDate>false</LinksUpToDate>
  <CharactersWithSpaces>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Tao</cp:lastModifiedBy>
  <cp:revision>4</cp:revision>
  <dcterms:created xsi:type="dcterms:W3CDTF">2018-10-25T11:21:00Z</dcterms:created>
  <dcterms:modified xsi:type="dcterms:W3CDTF">2020-04-28T11:51:00Z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